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46A38"/>
        </w:pBdr>
        <w:ind w:firstLine="284"/>
        <w:jc w:val="both"/>
        <w:rPr>
          <w:rFonts w:ascii="Times New Roman" w:hAnsi="Times New Roman" w:cs="Times New Roman"/>
          <w:b/>
          <w:b/>
          <w:bCs/>
          <w:sz w:val="24"/>
          <w:szCs w:val="24"/>
        </w:rPr>
      </w:pPr>
      <w:r>
        <w:rPr>
          <w:rFonts w:cs="Times New Roman" w:ascii="Times New Roman" w:hAnsi="Times New Roman"/>
          <w:b/>
          <w:bCs/>
          <w:sz w:val="24"/>
          <w:szCs w:val="24"/>
        </w:rPr>
        <w:t>Anexo I. Modelo de solicitud de admisión</w:t>
      </w:r>
    </w:p>
    <w:p>
      <w:pPr>
        <w:pStyle w:val="Normal"/>
        <w:jc w:val="both"/>
        <w:rPr>
          <w:rFonts w:ascii="Times New Roman" w:hAnsi="Times New Roman" w:cs="Times New Roman"/>
          <w:sz w:val="24"/>
          <w:szCs w:val="24"/>
        </w:rPr>
      </w:pPr>
      <w:r>
        <w:rPr>
          <w:rFonts w:cs="Times New Roman" w:ascii="Times New Roman" w:hAnsi="Times New Roman"/>
          <w:sz w:val="24"/>
          <w:szCs w:val="24"/>
        </w:rPr>
        <w:t>D./Dª _</w:t>
      </w:r>
      <w:r>
        <w:rPr>
          <w:rFonts w:cs="Times New Roman" w:ascii="Times New Roman" w:hAnsi="Times New Roman"/>
          <w:sz w:val="24"/>
          <w:szCs w:val="24"/>
        </w:rPr>
        <w:t>ROSA MARIA MATA LÓPEZ</w:t>
      </w:r>
      <w:r>
        <w:rPr>
          <w:rFonts w:cs="Times New Roman" w:ascii="Times New Roman" w:hAnsi="Times New Roman"/>
          <w:sz w:val="24"/>
          <w:szCs w:val="24"/>
        </w:rPr>
        <w:t>___, con DNI __</w:t>
      </w:r>
      <w:r>
        <w:rPr>
          <w:rFonts w:cs="Times New Roman" w:ascii="Times New Roman" w:hAnsi="Times New Roman"/>
          <w:sz w:val="24"/>
          <w:szCs w:val="24"/>
        </w:rPr>
        <w:t>44373775J</w:t>
      </w:r>
      <w:r>
        <w:rPr>
          <w:rFonts w:cs="Times New Roman" w:ascii="Times New Roman" w:hAnsi="Times New Roman"/>
          <w:sz w:val="24"/>
          <w:szCs w:val="24"/>
        </w:rPr>
        <w:t>__, actuando en nombre propio con domicilio a efectos de notificaciones en _</w:t>
      </w:r>
      <w:r>
        <w:rPr>
          <w:rFonts w:cs="Times New Roman" w:ascii="Times New Roman" w:hAnsi="Times New Roman"/>
          <w:sz w:val="24"/>
          <w:szCs w:val="24"/>
        </w:rPr>
        <w:t>CALLE LAS ADELFAS, 4B, MONTE ALTO (LA CARLOTA)</w:t>
      </w:r>
      <w:r>
        <w:rPr>
          <w:rFonts w:cs="Times New Roman" w:ascii="Times New Roman" w:hAnsi="Times New Roman"/>
          <w:sz w:val="24"/>
          <w:szCs w:val="24"/>
        </w:rPr>
        <w:t>___, teléfono __</w:t>
      </w:r>
      <w:r>
        <w:rPr>
          <w:rFonts w:cs="Times New Roman" w:ascii="Times New Roman" w:hAnsi="Times New Roman"/>
          <w:sz w:val="24"/>
          <w:szCs w:val="24"/>
        </w:rPr>
        <w:t>695136756</w:t>
      </w:r>
      <w:r>
        <w:rPr>
          <w:rFonts w:cs="Times New Roman" w:ascii="Times New Roman" w:hAnsi="Times New Roman"/>
          <w:sz w:val="24"/>
          <w:szCs w:val="24"/>
        </w:rPr>
        <w:t>__, correo electrónico _</w:t>
      </w:r>
      <w:r>
        <w:rPr>
          <w:rFonts w:cs="Times New Roman" w:ascii="Times New Roman" w:hAnsi="Times New Roman"/>
          <w:sz w:val="24"/>
          <w:szCs w:val="24"/>
        </w:rPr>
        <w:t>ROSAMATALOPEZ@GMAIL.COM</w:t>
      </w:r>
      <w:r>
        <w:rPr>
          <w:rFonts w:cs="Times New Roman" w:ascii="Times New Roman" w:hAnsi="Times New Roman"/>
          <w:sz w:val="24"/>
          <w:szCs w:val="24"/>
        </w:rPr>
        <w:t>___,</w:t>
      </w:r>
    </w:p>
    <w:p>
      <w:pPr>
        <w:pStyle w:val="Normal"/>
        <w:jc w:val="both"/>
        <w:rPr>
          <w:rFonts w:ascii="Times New Roman" w:hAnsi="Times New Roman" w:cs="Times New Roman"/>
          <w:b/>
          <w:b/>
          <w:bCs/>
          <w:sz w:val="24"/>
          <w:szCs w:val="24"/>
        </w:rPr>
      </w:pPr>
      <w:r>
        <w:rPr>
          <w:rFonts w:cs="Times New Roman" w:ascii="Times New Roman" w:hAnsi="Times New Roman"/>
          <w:sz w:val="24"/>
          <w:szCs w:val="24"/>
        </w:rPr>
        <w:t xml:space="preserve">Enterado del procedimiento convocado por el Ayuntamiento de La Guijarrosa para la cobertura de una plaza de </w:t>
      </w:r>
      <w:bookmarkStart w:id="0" w:name="_Hlk116573919"/>
      <w:r>
        <w:rPr>
          <w:rFonts w:cs="Times New Roman" w:ascii="Times New Roman" w:hAnsi="Times New Roman"/>
          <w:sz w:val="24"/>
          <w:szCs w:val="24"/>
        </w:rPr>
        <w:t>__</w:t>
      </w:r>
      <w:r>
        <w:rPr>
          <w:rFonts w:cs="Times New Roman" w:ascii="Times New Roman" w:hAnsi="Times New Roman"/>
          <w:sz w:val="24"/>
          <w:szCs w:val="24"/>
        </w:rPr>
        <w:t>DINAMIZADOR/A GUADALINFO</w:t>
      </w:r>
      <w:r>
        <w:rPr>
          <w:rFonts w:cs="Times New Roman" w:ascii="Times New Roman" w:hAnsi="Times New Roman"/>
          <w:sz w:val="24"/>
          <w:szCs w:val="24"/>
        </w:rPr>
        <w:t>__, incluida en el proceso extraordinario de estabilización previsto en la Ley 20/2021, de 28 de diciembre, de medidas urgentes para la reducción de la temporalidad en el empleo público</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EXPONE</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PRIMERO.- </w:t>
      </w:r>
      <w:r>
        <w:rPr>
          <w:rFonts w:cs="Times New Roman" w:ascii="Times New Roman" w:hAnsi="Times New Roman"/>
          <w:sz w:val="24"/>
          <w:szCs w:val="24"/>
        </w:rPr>
        <w:t>Que reúne todos y cada uno de los requisitos exigidos en la convocatoria.</w:t>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SEGUNDO.- </w:t>
      </w:r>
      <w:r>
        <w:rPr>
          <w:rFonts w:cs="Times New Roman" w:ascii="Times New Roman" w:hAnsi="Times New Roman"/>
          <w:sz w:val="24"/>
          <w:szCs w:val="24"/>
        </w:rPr>
        <w:t>Que son ciertos los datos consignados en la presente solicitud y que reúne todos y cada uno de los requisitos y condiciones exigidos en las Bases referidos a la fecha de terminación del plazo de presentación de la solicitud.</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Por todo lo expuesto, </w:t>
      </w:r>
      <w:r>
        <w:rPr>
          <w:rFonts w:cs="Times New Roman" w:ascii="Times New Roman" w:hAnsi="Times New Roman"/>
          <w:b/>
          <w:bCs/>
          <w:sz w:val="24"/>
          <w:szCs w:val="24"/>
        </w:rPr>
        <w:t>SOLICITA</w:t>
      </w:r>
      <w:r>
        <w:rPr>
          <w:rFonts w:cs="Times New Roman" w:ascii="Times New Roman" w:hAnsi="Times New Roman"/>
          <w:sz w:val="24"/>
          <w:szCs w:val="24"/>
        </w:rPr>
        <w:t xml:space="preserve"> ser admitido/a para participar en el proceso selectivo objeto de la presente convocatoria.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En _</w:t>
      </w:r>
      <w:r>
        <w:rPr>
          <w:rFonts w:cs="Times New Roman" w:ascii="Times New Roman" w:hAnsi="Times New Roman"/>
          <w:sz w:val="24"/>
          <w:szCs w:val="24"/>
        </w:rPr>
        <w:t>LA GUIJARROSA</w:t>
      </w:r>
      <w:r>
        <w:rPr>
          <w:rFonts w:cs="Times New Roman" w:ascii="Times New Roman" w:hAnsi="Times New Roman"/>
          <w:sz w:val="24"/>
          <w:szCs w:val="24"/>
        </w:rPr>
        <w:t>_, a ____ de _</w:t>
      </w:r>
      <w:r>
        <w:rPr>
          <w:rFonts w:cs="Times New Roman" w:ascii="Times New Roman" w:hAnsi="Times New Roman"/>
          <w:sz w:val="24"/>
          <w:szCs w:val="24"/>
        </w:rPr>
        <w:t>MAYO</w:t>
      </w:r>
      <w:r>
        <w:rPr>
          <w:rFonts w:cs="Times New Roman" w:ascii="Times New Roman" w:hAnsi="Times New Roman"/>
          <w:sz w:val="24"/>
          <w:szCs w:val="24"/>
        </w:rPr>
        <w:t>_ de __</w:t>
      </w:r>
      <w:r>
        <w:rPr>
          <w:rFonts w:cs="Times New Roman" w:ascii="Times New Roman" w:hAnsi="Times New Roman"/>
          <w:sz w:val="24"/>
          <w:szCs w:val="24"/>
        </w:rPr>
        <w:t>2023</w:t>
      </w:r>
      <w:r>
        <w:rPr>
          <w:rFonts w:cs="Times New Roman" w:ascii="Times New Roman" w:hAnsi="Times New Roman"/>
          <w:sz w:val="24"/>
          <w:szCs w:val="24"/>
        </w:rPr>
        <w:t>__.</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sz w:val="24"/>
          <w:szCs w:val="24"/>
        </w:rPr>
        <w:t>El/La Interesado/a</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
      <w:r>
        <w:br w:type="page"/>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AUTOBAREMACIÓN</w:t>
      </w:r>
    </w:p>
    <w:p>
      <w:pPr>
        <w:pStyle w:val="Normal"/>
        <w:ind w:firstLine="1"/>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firstLine="1"/>
        <w:rPr>
          <w:rFonts w:ascii="Times New Roman" w:hAnsi="Times New Roman" w:cs="Times New Roman"/>
          <w:sz w:val="24"/>
          <w:szCs w:val="24"/>
        </w:rPr>
      </w:pPr>
      <w:r>
        <w:rPr>
          <w:rFonts w:cs="Times New Roman" w:ascii="Times New Roman" w:hAnsi="Times New Roman"/>
          <w:sz w:val="24"/>
          <w:szCs w:val="24"/>
        </w:rPr>
        <w:t xml:space="preserve">Así mismo, </w:t>
      </w:r>
      <w:r>
        <w:rPr>
          <w:rFonts w:cs="Times New Roman" w:ascii="Times New Roman" w:hAnsi="Times New Roman"/>
          <w:b/>
          <w:bCs/>
          <w:sz w:val="24"/>
          <w:szCs w:val="24"/>
        </w:rPr>
        <w:t>EXPONE:</w:t>
      </w:r>
    </w:p>
    <w:p>
      <w:pPr>
        <w:pStyle w:val="Normal"/>
        <w:ind w:firstLine="1"/>
        <w:rPr>
          <w:rFonts w:ascii="Times New Roman" w:hAnsi="Times New Roman" w:cs="Times New Roman"/>
          <w:sz w:val="24"/>
          <w:szCs w:val="24"/>
        </w:rPr>
      </w:pPr>
      <w:r>
        <w:rPr>
          <w:rFonts w:cs="Times New Roman" w:ascii="Times New Roman" w:hAnsi="Times New Roman"/>
          <w:sz w:val="24"/>
          <w:szCs w:val="24"/>
        </w:rPr>
        <w:t>Que, de conformidad con lo establecido en la Base Séptima de la convocatoria, se aporta manifestación de los méritos susceptibles de ser valorados en la fase de concurso del proceso selectivo.</w:t>
      </w:r>
    </w:p>
    <w:p>
      <w:pPr>
        <w:pStyle w:val="Normal"/>
        <w:ind w:firstLine="1"/>
        <w:rPr>
          <w:rFonts w:ascii="Times New Roman" w:hAnsi="Times New Roman" w:cs="Times New Roman"/>
          <w:sz w:val="24"/>
          <w:szCs w:val="24"/>
        </w:rPr>
      </w:pPr>
      <w:r>
        <w:rPr>
          <w:rFonts w:cs="Times New Roman" w:ascii="Times New Roman" w:hAnsi="Times New Roman"/>
          <w:sz w:val="24"/>
          <w:szCs w:val="24"/>
        </w:rPr>
        <w:t xml:space="preserve">Por ello, </w:t>
      </w:r>
      <w:r>
        <w:rPr>
          <w:rFonts w:cs="Times New Roman" w:ascii="Times New Roman" w:hAnsi="Times New Roman"/>
          <w:b/>
          <w:bCs/>
          <w:sz w:val="24"/>
          <w:szCs w:val="24"/>
        </w:rPr>
        <w:t>DECLARA</w:t>
      </w:r>
      <w:r>
        <w:rPr>
          <w:rFonts w:cs="Times New Roman" w:ascii="Times New Roman" w:hAnsi="Times New Roman"/>
          <w:sz w:val="24"/>
          <w:szCs w:val="24"/>
        </w:rPr>
        <w:t>:</w:t>
      </w:r>
    </w:p>
    <w:p>
      <w:pPr>
        <w:pStyle w:val="Normal"/>
        <w:ind w:firstLine="1"/>
        <w:rPr>
          <w:rFonts w:ascii="Times New Roman" w:hAnsi="Times New Roman" w:cs="Times New Roman"/>
          <w:sz w:val="24"/>
          <w:szCs w:val="24"/>
        </w:rPr>
      </w:pPr>
      <w:r>
        <w:rPr>
          <w:rFonts w:cs="Times New Roman" w:ascii="Times New Roman" w:hAnsi="Times New Roman"/>
          <w:sz w:val="24"/>
          <w:szCs w:val="24"/>
        </w:rPr>
        <w:t>Bajo su expresa responsabilidad, que son ciertos los datos consignados en el presente modelo de autobaremación de méritos, asumiendo en caso contrario las responsabilidades a que hubiera lugar.</w:t>
      </w:r>
    </w:p>
    <w:p>
      <w:pPr>
        <w:pStyle w:val="Normal"/>
        <w:ind w:firstLine="1"/>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firstLine="1"/>
        <w:jc w:val="center"/>
        <w:rPr>
          <w:rFonts w:ascii="Times New Roman" w:hAnsi="Times New Roman" w:cs="Times New Roman"/>
          <w:b/>
          <w:b/>
          <w:bCs/>
          <w:sz w:val="24"/>
          <w:szCs w:val="24"/>
        </w:rPr>
      </w:pPr>
      <w:r>
        <w:rPr>
          <w:rFonts w:cs="Times New Roman" w:ascii="Times New Roman" w:hAnsi="Times New Roman"/>
          <w:b/>
          <w:bCs/>
          <w:sz w:val="24"/>
          <w:szCs w:val="24"/>
        </w:rPr>
        <w:t>MÉRITOS ALEGADOS</w:t>
      </w:r>
    </w:p>
    <w:p>
      <w:pPr>
        <w:pStyle w:val="Normal"/>
        <w:ind w:firstLine="1"/>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jc w:val="both"/>
        <w:rPr>
          <w:rFonts w:ascii="Times New Roman" w:hAnsi="Times New Roman" w:cs="Times New Roman"/>
          <w:b/>
          <w:b/>
          <w:bCs/>
          <w:sz w:val="24"/>
          <w:szCs w:val="24"/>
        </w:rPr>
      </w:pPr>
      <w:r>
        <w:rPr>
          <w:rFonts w:cs="Times New Roman" w:ascii="Times New Roman" w:hAnsi="Times New Roman"/>
          <w:b/>
          <w:bCs/>
          <w:sz w:val="24"/>
          <w:szCs w:val="24"/>
        </w:rPr>
        <w:t>Valoración de la experiencia profesional (Hasta 60 puntos)</w:t>
      </w:r>
    </w:p>
    <w:p>
      <w:pPr>
        <w:pStyle w:val="ListParagraph"/>
        <w:jc w:val="both"/>
        <w:rPr>
          <w:rFonts w:ascii="Times New Roman" w:hAnsi="Times New Roman" w:cs="Times New Roman"/>
          <w:b/>
          <w:b/>
          <w:bCs/>
          <w:sz w:val="24"/>
          <w:szCs w:val="24"/>
        </w:rPr>
      </w:pPr>
      <w:r>
        <w:rPr>
          <w:rFonts w:cs="Times New Roman" w:ascii="Times New Roman" w:hAnsi="Times New Roman"/>
          <w:sz w:val="24"/>
          <w:szCs w:val="24"/>
        </w:rPr>
        <w:t xml:space="preserve">Experiencia en el ejercicio de las funciones que comprende la plaza y/o tiempo de servicio en la plaza objeto de la convocatoria o tiempo de servicio en una plaza de idéntica naturaleza, clase y categoría, funcionarial o laboral, según se trate, adscrita al mismo Grupo y Subgrupo de titulación, </w:t>
      </w:r>
      <w:r>
        <w:rPr>
          <w:rFonts w:cs="Times New Roman" w:ascii="Times New Roman" w:hAnsi="Times New Roman"/>
          <w:sz w:val="24"/>
          <w:szCs w:val="24"/>
          <w:u w:val="single"/>
        </w:rPr>
        <w:t>conforme al orden y valoración recogida en la base séptima.</w:t>
      </w:r>
    </w:p>
    <w:p>
      <w:pPr>
        <w:pStyle w:val="ListParagraph"/>
        <w:spacing w:before="240" w:after="160"/>
        <w:contextualSpacing/>
        <w:jc w:val="both"/>
        <w:rPr>
          <w:rFonts w:ascii="Times New Roman" w:hAnsi="Times New Roman" w:cs="Times New Roman"/>
          <w:b/>
          <w:b/>
          <w:bCs/>
          <w:sz w:val="24"/>
          <w:szCs w:val="24"/>
        </w:rPr>
      </w:pPr>
      <w:r>
        <w:rPr>
          <w:rFonts w:cs="Times New Roman" w:ascii="Times New Roman" w:hAnsi="Times New Roman"/>
          <w:b/>
          <w:bCs/>
          <w:sz w:val="24"/>
          <w:szCs w:val="24"/>
        </w:rPr>
      </w:r>
    </w:p>
    <w:tbl>
      <w:tblPr>
        <w:tblStyle w:val="Tablaconcuadrcula"/>
        <w:tblW w:w="8494" w:type="dxa"/>
        <w:jc w:val="center"/>
        <w:tblInd w:w="0" w:type="dxa"/>
        <w:tblCellMar>
          <w:top w:w="0" w:type="dxa"/>
          <w:left w:w="108" w:type="dxa"/>
          <w:bottom w:w="0" w:type="dxa"/>
          <w:right w:w="108" w:type="dxa"/>
        </w:tblCellMar>
        <w:tblLook w:val="04a0" w:noHBand="0" w:noVBand="1" w:firstColumn="1" w:lastRow="0" w:lastColumn="0" w:firstRow="1"/>
      </w:tblPr>
      <w:tblGrid>
        <w:gridCol w:w="682"/>
        <w:gridCol w:w="2008"/>
        <w:gridCol w:w="1463"/>
        <w:gridCol w:w="1390"/>
        <w:gridCol w:w="1489"/>
        <w:gridCol w:w="1450"/>
        <w:gridCol w:w="11"/>
      </w:tblGrid>
      <w:tr>
        <w:trPr>
          <w:trHeight w:val="1282" w:hRule="atLeast"/>
        </w:trPr>
        <w:tc>
          <w:tcPr>
            <w:tcW w:w="682" w:type="dxa"/>
            <w:vMerge w:val="restart"/>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Nº Doc.</w:t>
            </w:r>
          </w:p>
        </w:tc>
        <w:tc>
          <w:tcPr>
            <w:tcW w:w="4861" w:type="dxa"/>
            <w:gridSpan w:val="3"/>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A cumplimentar por el aspirante</w:t>
            </w:r>
          </w:p>
        </w:tc>
        <w:tc>
          <w:tcPr>
            <w:tcW w:w="2939"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A cumplimentar por la Comisión de Selección, previa comprobación</w:t>
            </w:r>
          </w:p>
        </w:tc>
        <w:tc>
          <w:tcPr>
            <w:tcW w:w="11" w:type="dxa"/>
            <w:tcBorders>
              <w:top w:val="nil"/>
              <w:left w:val="nil"/>
              <w:bottom w:val="nil"/>
              <w:right w:val="nil"/>
            </w:tcBorders>
          </w:tcPr>
          <w:p>
            <w:pPr>
              <w:pStyle w:val="Normal"/>
              <w:spacing w:before="0" w:after="0"/>
              <w:rPr>
                <w:rFonts w:ascii="Calibri" w:hAnsi="Calibri" w:cs="" w:asciiTheme="minorHAnsi" w:cstheme="minorBidi" w:hAnsiTheme="minorHAnsi"/>
                <w:color w:val="auto"/>
                <w:szCs w:val="22"/>
              </w:rPr>
            </w:pPr>
            <w:r>
              <w:rPr>
                <w:rFonts w:cs="" w:cstheme="minorBidi"/>
                <w:color w:val="auto"/>
                <w:szCs w:val="22"/>
              </w:rPr>
            </w:r>
          </w:p>
        </w:tc>
      </w:tr>
      <w:tr>
        <w:trPr>
          <w:trHeight w:val="1272" w:hRule="atLeast"/>
        </w:trPr>
        <w:tc>
          <w:tcPr>
            <w:tcW w:w="682" w:type="dxa"/>
            <w:vMerge w:val="continue"/>
            <w:tcBorders>
              <w:top w:val="dashSmallGap" w:sz="8" w:space="0" w:color="000000"/>
              <w:left w:val="dashSmallGap" w:sz="8" w:space="0" w:color="000000"/>
              <w:bottom w:val="dashSmallGap" w:sz="8" w:space="0" w:color="000000"/>
              <w:right w:val="dashSmallGap" w:sz="8" w:space="0" w:color="000000"/>
            </w:tcBorders>
            <w:vAlign w:val="cente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color w:val="auto"/>
                <w:sz w:val="24"/>
                <w:szCs w:val="24"/>
              </w:rPr>
            </w:r>
          </w:p>
        </w:tc>
        <w:tc>
          <w:tcPr>
            <w:tcW w:w="200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Administración Pública</w:t>
            </w:r>
          </w:p>
        </w:tc>
        <w:tc>
          <w:tcPr>
            <w:tcW w:w="1463"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Nº de meses completos de servicios prestados</w:t>
            </w:r>
          </w:p>
        </w:tc>
        <w:tc>
          <w:tcPr>
            <w:tcW w:w="139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Puntuación</w:t>
            </w:r>
          </w:p>
        </w:tc>
        <w:tc>
          <w:tcPr>
            <w:tcW w:w="1489"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Puntuación asignada</w:t>
            </w:r>
          </w:p>
        </w:tc>
        <w:tc>
          <w:tcPr>
            <w:tcW w:w="1461"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Causa de no valoración, si procede</w:t>
            </w:r>
          </w:p>
        </w:tc>
      </w:tr>
      <w:tr>
        <w:trPr>
          <w:trHeight w:val="721" w:hRule="atLeast"/>
        </w:trPr>
        <w:tc>
          <w:tcPr>
            <w:tcW w:w="68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1</w:t>
            </w:r>
          </w:p>
        </w:tc>
        <w:tc>
          <w:tcPr>
            <w:tcW w:w="200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AYUNTAMIENTO LA GUIJARROSA</w:t>
            </w:r>
          </w:p>
        </w:tc>
        <w:tc>
          <w:tcPr>
            <w:tcW w:w="1463"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86</w:t>
            </w:r>
          </w:p>
        </w:tc>
        <w:tc>
          <w:tcPr>
            <w:tcW w:w="139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61,06</w:t>
            </w:r>
          </w:p>
        </w:tc>
        <w:tc>
          <w:tcPr>
            <w:tcW w:w="1489"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1"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721" w:hRule="atLeast"/>
        </w:trPr>
        <w:tc>
          <w:tcPr>
            <w:tcW w:w="68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2</w:t>
            </w:r>
          </w:p>
        </w:tc>
        <w:tc>
          <w:tcPr>
            <w:tcW w:w="200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3"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9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89"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1"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721" w:hRule="atLeast"/>
        </w:trPr>
        <w:tc>
          <w:tcPr>
            <w:tcW w:w="68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3</w:t>
            </w:r>
          </w:p>
        </w:tc>
        <w:tc>
          <w:tcPr>
            <w:tcW w:w="200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3"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9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89"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1"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721" w:hRule="atLeast"/>
        </w:trPr>
        <w:tc>
          <w:tcPr>
            <w:tcW w:w="68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4</w:t>
            </w:r>
          </w:p>
        </w:tc>
        <w:tc>
          <w:tcPr>
            <w:tcW w:w="200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3"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9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89"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1"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755" w:hRule="atLeast"/>
        </w:trPr>
        <w:tc>
          <w:tcPr>
            <w:tcW w:w="68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5</w:t>
            </w:r>
          </w:p>
        </w:tc>
        <w:tc>
          <w:tcPr>
            <w:tcW w:w="200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3"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9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89"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1"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686" w:hRule="atLeast"/>
        </w:trPr>
        <w:tc>
          <w:tcPr>
            <w:tcW w:w="68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6</w:t>
            </w:r>
          </w:p>
        </w:tc>
        <w:tc>
          <w:tcPr>
            <w:tcW w:w="200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3"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9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89"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1"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686" w:hRule="atLeast"/>
        </w:trPr>
        <w:tc>
          <w:tcPr>
            <w:tcW w:w="68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7</w:t>
            </w:r>
          </w:p>
        </w:tc>
        <w:tc>
          <w:tcPr>
            <w:tcW w:w="200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3"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9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89"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1"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686" w:hRule="atLeast"/>
        </w:trPr>
        <w:tc>
          <w:tcPr>
            <w:tcW w:w="68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8</w:t>
            </w:r>
          </w:p>
        </w:tc>
        <w:tc>
          <w:tcPr>
            <w:tcW w:w="200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3"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9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89"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61"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bl>
    <w:p>
      <w:pPr>
        <w:pStyle w:val="ListParagraph"/>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jc w:val="both"/>
        <w:rPr>
          <w:rFonts w:ascii="Times New Roman" w:hAnsi="Times New Roman" w:cs="Times New Roman"/>
          <w:b/>
          <w:b/>
          <w:bCs/>
          <w:sz w:val="24"/>
          <w:szCs w:val="24"/>
        </w:rPr>
      </w:pPr>
      <w:r>
        <w:rPr>
          <w:rFonts w:cs="Times New Roman" w:ascii="Times New Roman" w:hAnsi="Times New Roman"/>
          <w:b/>
          <w:bCs/>
          <w:sz w:val="24"/>
          <w:szCs w:val="24"/>
        </w:rPr>
        <w:t>Valoración de la formación (Hasta 40 puntos)</w:t>
      </w:r>
    </w:p>
    <w:p>
      <w:pPr>
        <w:pStyle w:val="ListParagraph"/>
        <w:jc w:val="both"/>
        <w:rPr>
          <w:rFonts w:ascii="Times New Roman" w:hAnsi="Times New Roman" w:cs="Times New Roman"/>
          <w:b/>
          <w:b/>
          <w:bCs/>
          <w:sz w:val="24"/>
          <w:szCs w:val="24"/>
        </w:rPr>
      </w:pPr>
      <w:r>
        <w:rPr>
          <w:rFonts w:cs="Times New Roman" w:ascii="Times New Roman" w:hAnsi="Times New Roman"/>
          <w:sz w:val="24"/>
          <w:szCs w:val="24"/>
        </w:rPr>
        <w:t>Titulaciones académicas o profesionales y formación recibida e impartida que guarden relación con la categoría y las funciones a desempeñar por la plaza que se convoca, incluyendo los referidos a materias con contenidos o competencias transversales, conforme al orden y valoración recogida en la base séptima.</w:t>
      </w:r>
    </w:p>
    <w:p>
      <w:pPr>
        <w:pStyle w:val="ListParagraph"/>
        <w:spacing w:before="240" w:after="160"/>
        <w:contextualSpacing/>
        <w:jc w:val="both"/>
        <w:rPr>
          <w:rFonts w:ascii="Times New Roman" w:hAnsi="Times New Roman" w:cs="Times New Roman"/>
          <w:b/>
          <w:b/>
          <w:bCs/>
          <w:sz w:val="24"/>
          <w:szCs w:val="24"/>
        </w:rPr>
      </w:pPr>
      <w:r>
        <w:rPr>
          <w:rFonts w:cs="Times New Roman" w:ascii="Times New Roman" w:hAnsi="Times New Roman"/>
          <w:b/>
          <w:bCs/>
          <w:sz w:val="24"/>
          <w:szCs w:val="24"/>
        </w:rPr>
      </w:r>
    </w:p>
    <w:tbl>
      <w:tblPr>
        <w:tblStyle w:val="Tablaconcuadrcula"/>
        <w:tblW w:w="8494" w:type="dxa"/>
        <w:jc w:val="center"/>
        <w:tblInd w:w="0" w:type="dxa"/>
        <w:tblCellMar>
          <w:top w:w="0" w:type="dxa"/>
          <w:left w:w="108" w:type="dxa"/>
          <w:bottom w:w="0" w:type="dxa"/>
          <w:right w:w="108" w:type="dxa"/>
        </w:tblCellMar>
        <w:tblLook w:val="04a0" w:noHBand="0" w:noVBand="1" w:firstColumn="1" w:lastRow="0" w:lastColumn="0" w:firstRow="1"/>
      </w:tblPr>
      <w:tblGrid>
        <w:gridCol w:w="658"/>
        <w:gridCol w:w="1642"/>
        <w:gridCol w:w="1320"/>
        <w:gridCol w:w="769"/>
        <w:gridCol w:w="1347"/>
        <w:gridCol w:w="1443"/>
        <w:gridCol w:w="1303"/>
        <w:gridCol w:w="11"/>
      </w:tblGrid>
      <w:tr>
        <w:trPr>
          <w:trHeight w:val="1282" w:hRule="atLeast"/>
        </w:trPr>
        <w:tc>
          <w:tcPr>
            <w:tcW w:w="658" w:type="dxa"/>
            <w:vMerge w:val="restart"/>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Nº Doc.</w:t>
            </w:r>
          </w:p>
        </w:tc>
        <w:tc>
          <w:tcPr>
            <w:tcW w:w="5078" w:type="dxa"/>
            <w:gridSpan w:val="4"/>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A cumplimentar por el aspirante</w:t>
            </w:r>
          </w:p>
        </w:tc>
        <w:tc>
          <w:tcPr>
            <w:tcW w:w="2746"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A cumplimentar por la Comisión de Selección, previa comprobación</w:t>
            </w:r>
          </w:p>
        </w:tc>
        <w:tc>
          <w:tcPr>
            <w:tcW w:w="11" w:type="dxa"/>
            <w:tcBorders>
              <w:top w:val="nil"/>
              <w:left w:val="nil"/>
              <w:bottom w:val="nil"/>
              <w:right w:val="nil"/>
            </w:tcBorders>
          </w:tcPr>
          <w:p>
            <w:pPr>
              <w:pStyle w:val="Normal"/>
              <w:spacing w:before="0" w:after="0"/>
              <w:rPr>
                <w:rFonts w:ascii="Calibri" w:hAnsi="Calibri" w:cs="" w:asciiTheme="minorHAnsi" w:cstheme="minorBidi" w:hAnsiTheme="minorHAnsi"/>
                <w:color w:val="auto"/>
                <w:szCs w:val="22"/>
              </w:rPr>
            </w:pPr>
            <w:r>
              <w:rPr>
                <w:rFonts w:cs="" w:cstheme="minorBidi"/>
                <w:color w:val="auto"/>
                <w:szCs w:val="22"/>
              </w:rPr>
            </w:r>
          </w:p>
        </w:tc>
      </w:tr>
      <w:tr>
        <w:trPr>
          <w:trHeight w:val="1272" w:hRule="atLeast"/>
        </w:trPr>
        <w:tc>
          <w:tcPr>
            <w:tcW w:w="658" w:type="dxa"/>
            <w:vMerge w:val="continue"/>
            <w:tcBorders>
              <w:top w:val="dashSmallGap" w:sz="8" w:space="0" w:color="000000"/>
              <w:left w:val="dashSmallGap" w:sz="8" w:space="0" w:color="000000"/>
              <w:bottom w:val="dashSmallGap" w:sz="8" w:space="0" w:color="000000"/>
              <w:right w:val="dashSmallGap" w:sz="8" w:space="0" w:color="000000"/>
            </w:tcBorders>
            <w:vAlign w:val="cente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color w:val="auto"/>
                <w:sz w:val="24"/>
                <w:szCs w:val="24"/>
              </w:rPr>
            </w:r>
          </w:p>
        </w:tc>
        <w:tc>
          <w:tcPr>
            <w:tcW w:w="164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Denominación de la Titulación, jornada, seminario o congreso de formación</w:t>
            </w:r>
          </w:p>
        </w:tc>
        <w:tc>
          <w:tcPr>
            <w:tcW w:w="132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Organismo que lo organiza o imparte</w:t>
            </w:r>
          </w:p>
        </w:tc>
        <w:tc>
          <w:tcPr>
            <w:tcW w:w="769"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Nº de horas</w:t>
            </w:r>
          </w:p>
        </w:tc>
        <w:tc>
          <w:tcPr>
            <w:tcW w:w="1347"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Puntuación</w:t>
            </w:r>
          </w:p>
        </w:tc>
        <w:tc>
          <w:tcPr>
            <w:tcW w:w="1443"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Puntuación asignada</w:t>
            </w:r>
          </w:p>
        </w:tc>
        <w:tc>
          <w:tcPr>
            <w:tcW w:w="1314"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Causa de no valoración, si procede</w:t>
            </w:r>
          </w:p>
        </w:tc>
      </w:tr>
      <w:tr>
        <w:trPr>
          <w:trHeight w:val="721" w:hRule="atLeast"/>
        </w:trPr>
        <w:tc>
          <w:tcPr>
            <w:tcW w:w="65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1</w:t>
            </w:r>
          </w:p>
        </w:tc>
        <w:tc>
          <w:tcPr>
            <w:tcW w:w="164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Técnico Superior en Admón Stmas Informáticos</w:t>
            </w:r>
          </w:p>
        </w:tc>
        <w:tc>
          <w:tcPr>
            <w:tcW w:w="132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Ministerio de Educación</w:t>
            </w:r>
          </w:p>
        </w:tc>
        <w:tc>
          <w:tcPr>
            <w:tcW w:w="769"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2000</w:t>
            </w:r>
          </w:p>
        </w:tc>
        <w:tc>
          <w:tcPr>
            <w:tcW w:w="1347"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15</w:t>
            </w:r>
          </w:p>
        </w:tc>
        <w:tc>
          <w:tcPr>
            <w:tcW w:w="1443"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14"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721" w:hRule="atLeast"/>
        </w:trPr>
        <w:tc>
          <w:tcPr>
            <w:tcW w:w="65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2</w:t>
            </w:r>
          </w:p>
        </w:tc>
        <w:tc>
          <w:tcPr>
            <w:tcW w:w="164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Técnico Superior en Educación Infantil</w:t>
            </w:r>
          </w:p>
        </w:tc>
        <w:tc>
          <w:tcPr>
            <w:tcW w:w="132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Ministerio Educación</w:t>
            </w:r>
          </w:p>
        </w:tc>
        <w:tc>
          <w:tcPr>
            <w:tcW w:w="769"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2000</w:t>
            </w:r>
          </w:p>
        </w:tc>
        <w:tc>
          <w:tcPr>
            <w:tcW w:w="1347"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15</w:t>
            </w:r>
          </w:p>
        </w:tc>
        <w:tc>
          <w:tcPr>
            <w:tcW w:w="1443"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14"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721" w:hRule="atLeast"/>
        </w:trPr>
        <w:tc>
          <w:tcPr>
            <w:tcW w:w="65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3</w:t>
            </w:r>
          </w:p>
        </w:tc>
        <w:tc>
          <w:tcPr>
            <w:tcW w:w="164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2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769"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47"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43"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14"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721" w:hRule="atLeast"/>
        </w:trPr>
        <w:tc>
          <w:tcPr>
            <w:tcW w:w="65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4</w:t>
            </w:r>
          </w:p>
        </w:tc>
        <w:tc>
          <w:tcPr>
            <w:tcW w:w="164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2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769"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47"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43"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14"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755" w:hRule="atLeast"/>
        </w:trPr>
        <w:tc>
          <w:tcPr>
            <w:tcW w:w="65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5</w:t>
            </w:r>
          </w:p>
        </w:tc>
        <w:tc>
          <w:tcPr>
            <w:tcW w:w="164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2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769"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47"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43"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14"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686" w:hRule="atLeast"/>
        </w:trPr>
        <w:tc>
          <w:tcPr>
            <w:tcW w:w="65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6</w:t>
            </w:r>
          </w:p>
        </w:tc>
        <w:tc>
          <w:tcPr>
            <w:tcW w:w="164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2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769"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47"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43"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14"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686" w:hRule="atLeast"/>
        </w:trPr>
        <w:tc>
          <w:tcPr>
            <w:tcW w:w="65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7</w:t>
            </w:r>
          </w:p>
        </w:tc>
        <w:tc>
          <w:tcPr>
            <w:tcW w:w="164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2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769"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47"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43"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14"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686" w:hRule="atLeast"/>
        </w:trPr>
        <w:tc>
          <w:tcPr>
            <w:tcW w:w="658"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8</w:t>
            </w:r>
          </w:p>
        </w:tc>
        <w:tc>
          <w:tcPr>
            <w:tcW w:w="1642"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20"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769"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47" w:type="dxa"/>
            <w:tcBorders>
              <w:top w:val="dashSmallGap" w:sz="8" w:space="0" w:color="000000"/>
              <w:left w:val="dashSmallGap" w:sz="8" w:space="0" w:color="000000"/>
              <w:bottom w:val="dashSmallGap" w:sz="8" w:space="0" w:color="000000"/>
              <w:right w:val="dashSmallGap" w:sz="8" w:space="0" w:color="000000"/>
            </w:tcBorders>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443" w:type="dxa"/>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c>
          <w:tcPr>
            <w:tcW w:w="1314" w:type="dxa"/>
            <w:gridSpan w:val="2"/>
            <w:tcBorders>
              <w:top w:val="dashSmallGap" w:sz="8" w:space="0" w:color="000000"/>
              <w:left w:val="dashSmallGap" w:sz="8" w:space="0" w:color="000000"/>
              <w:bottom w:val="dashSmallGap" w:sz="8" w:space="0" w:color="000000"/>
              <w:right w:val="dashSmallGap" w:sz="8" w:space="0" w:color="000000"/>
            </w:tcBorders>
            <w:shd w:color="auto" w:fill="D8E0DE" w:val="clear"/>
            <w:vAlign w:val="center"/>
          </w:tcPr>
          <w:p>
            <w:pPr>
              <w:pStyle w:val="ListParagraph"/>
              <w:spacing w:lineRule="auto" w:line="240" w:before="0" w:after="0"/>
              <w:ind w:left="0"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ind w:firstLine="1"/>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1"/>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Que dispone de la documentación que así lo acredita y la pondrá a disposición del Ayuntamiento de La Guijarrosa cuando le sea requerida.</w:t>
      </w:r>
    </w:p>
    <w:p>
      <w:pPr>
        <w:pStyle w:val="Normal"/>
        <w:jc w:val="both"/>
        <w:rPr>
          <w:rFonts w:ascii="Times New Roman" w:hAnsi="Times New Roman" w:cs="Times New Roman"/>
          <w:sz w:val="24"/>
          <w:szCs w:val="24"/>
        </w:rPr>
      </w:pPr>
      <w:r>
        <w:rPr>
          <w:rFonts w:cs="Times New Roman" w:ascii="Times New Roman" w:hAnsi="Times New Roman"/>
          <w:sz w:val="24"/>
          <w:szCs w:val="24"/>
        </w:rPr>
        <w:t>En _______________________, a ___ de _____________ de _______.</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Fdo.: _______________________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La inexactitud, falsedad u omisión, de carácter esencial, de cualquier dato o información que se incorpore a este certificado, o la no presentación de la documentación que sea en su caso requerida para acreditar el cumplimiento de lo declarado, determinará la nulidad de las actuaciones del interesado en el procedimiento, así como la imposibilidad de instar un nuevo procedimiento con el mismo objeto durante el periodo de tiempo determinado por la ley, todo ello sin perjuicio de las responsabilidades penales, civiles o administrativas a que hubiera lugar.</w:t>
      </w:r>
      <w:bookmarkEnd w:id="0"/>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225" w:before="0" w:after="240"/>
        <w:ind w:right="240" w:hanging="0"/>
        <w:jc w:val="both"/>
        <w:rPr>
          <w:rFonts w:ascii="Times New Roman" w:hAnsi="Times New Roman" w:eastAsia="Times New Roman" w:cs="Times New Roman"/>
          <w:b/>
          <w:b/>
          <w:bCs/>
          <w:sz w:val="24"/>
          <w:szCs w:val="24"/>
          <w:lang w:eastAsia="es-ES"/>
        </w:rPr>
      </w:pPr>
      <w:r>
        <w:rPr>
          <w:rFonts w:eastAsia="Times New Roman" w:cs="Times New Roman" w:ascii="Times New Roman" w:hAnsi="Times New Roman"/>
          <w:b/>
          <w:bCs/>
          <w:sz w:val="24"/>
          <w:szCs w:val="24"/>
          <w:lang w:eastAsia="es-ES"/>
        </w:rPr>
        <w:t>SR. ALCALDE DEL EXCMO. AYUNTAMIENTO DE LA GUIJARROSA</w:t>
      </w:r>
    </w:p>
    <w:p>
      <w:pPr>
        <w:pStyle w:val="Normal"/>
        <w:spacing w:lineRule="atLeast" w:line="225" w:before="0" w:after="240"/>
        <w:ind w:left="240" w:right="240" w:hanging="0"/>
        <w:jc w:val="both"/>
        <w:rPr>
          <w:rFonts w:ascii="Times New Roman" w:hAnsi="Times New Roman" w:eastAsia="Times New Roman" w:cs="Times New Roman"/>
          <w:b/>
          <w:b/>
          <w:bCs/>
          <w:sz w:val="24"/>
          <w:szCs w:val="24"/>
          <w:lang w:eastAsia="es-ES"/>
        </w:rPr>
      </w:pPr>
      <w:r>
        <w:rPr>
          <w:rFonts w:eastAsia="Times New Roman" w:cs="Times New Roman" w:ascii="Times New Roman" w:hAnsi="Times New Roman"/>
          <w:b/>
          <w:bCs/>
          <w:sz w:val="24"/>
          <w:szCs w:val="24"/>
          <w:lang w:eastAsia="es-ES"/>
        </w:rPr>
      </w:r>
    </w:p>
    <w:tbl>
      <w:tblPr>
        <w:tblStyle w:val="documentotabledocumentoTabla"/>
        <w:tblW w:w="5000" w:type="pct"/>
        <w:jc w:val="center"/>
        <w:tblInd w:w="0" w:type="dxa"/>
        <w:tblCellMar>
          <w:top w:w="158" w:type="dxa"/>
          <w:left w:w="158" w:type="dxa"/>
          <w:bottom w:w="158" w:type="dxa"/>
          <w:right w:w="158" w:type="dxa"/>
        </w:tblCellMar>
        <w:tblLook w:val="05e0" w:noHBand="0" w:noVBand="1" w:firstColumn="1" w:lastRow="1" w:lastColumn="1" w:firstRow="1"/>
      </w:tblPr>
      <w:tblGrid>
        <w:gridCol w:w="1903"/>
        <w:gridCol w:w="2348"/>
        <w:gridCol w:w="4253"/>
      </w:tblGrid>
      <w:tr>
        <w:trPr/>
        <w:tc>
          <w:tcPr>
            <w:tcW w:w="8504" w:type="dxa"/>
            <w:gridSpan w:val="3"/>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jc w:val="both"/>
              <w:rPr>
                <w:rFonts w:ascii="Times New Roman" w:hAnsi="Times New Roman" w:cs="Times New Roman"/>
                <w:sz w:val="24"/>
                <w:szCs w:val="24"/>
                <w:lang w:eastAsia="es-ES"/>
              </w:rPr>
            </w:pPr>
            <w:bookmarkStart w:id="1" w:name="LOC_P492"/>
            <w:bookmarkStart w:id="2" w:name="LOC_P494"/>
            <w:bookmarkStart w:id="3" w:name="LOC_P500"/>
            <w:bookmarkStart w:id="4" w:name="LOC_P506"/>
            <w:bookmarkStart w:id="5" w:name="LOC_P508"/>
            <w:bookmarkStart w:id="6" w:name="LOC_P510"/>
            <w:bookmarkStart w:id="7" w:name="LOC_P518"/>
            <w:bookmarkStart w:id="8" w:name="LOC_P520"/>
            <w:bookmarkStart w:id="9" w:name="LOC_P522"/>
            <w:bookmarkStart w:id="10" w:name="LOC_P528"/>
            <w:bookmarkStart w:id="11" w:name="LOC_P530"/>
            <w:bookmarkStart w:id="12" w:name="LOC_P536"/>
            <w:bookmarkStart w:id="13" w:name="LOC_P541"/>
            <w:bookmarkStart w:id="14" w:name="LOC_P547"/>
            <w:bookmarkStart w:id="15" w:name="LOC_P549"/>
            <w:bookmarkStart w:id="16" w:name="LOC_P551"/>
            <w:bookmarkStart w:id="17" w:name="LOC_P557"/>
            <w:bookmarkStart w:id="18" w:name="LOC_P49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eastAsia="Times New Roman" w:cs="Times New Roman" w:ascii="Times New Roman" w:hAnsi="Times New Roman"/>
                <w:b/>
                <w:bCs/>
                <w:color w:val="auto"/>
                <w:sz w:val="24"/>
                <w:szCs w:val="24"/>
                <w:lang w:eastAsia="es-ES"/>
              </w:rPr>
              <w:t>INFORMACIÓN SOBRE PROTECCIÓN DE DATOS</w:t>
            </w:r>
            <w:r>
              <w:rPr>
                <w:rFonts w:eastAsia="Times New Roman" w:cs="Times New Roman" w:ascii="Times New Roman" w:hAnsi="Times New Roman"/>
                <w:color w:val="auto"/>
                <w:sz w:val="24"/>
                <w:szCs w:val="24"/>
                <w:lang w:eastAsia="es-ES"/>
              </w:rPr>
              <w:t xml:space="preserve"> </w:t>
            </w:r>
          </w:p>
        </w:tc>
      </w:tr>
      <w:tr>
        <w:trPr/>
        <w:tc>
          <w:tcPr>
            <w:tcW w:w="190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19" w:name="LOC_P495"/>
            <w:bookmarkEnd w:id="19"/>
            <w:r>
              <w:rPr>
                <w:rFonts w:eastAsia="Times New Roman" w:cs="Times New Roman" w:ascii="Times New Roman" w:hAnsi="Times New Roman"/>
                <w:b/>
                <w:bCs/>
                <w:color w:val="auto"/>
                <w:sz w:val="24"/>
                <w:szCs w:val="24"/>
                <w:lang w:eastAsia="es-ES"/>
              </w:rPr>
              <w:t>Epígrafe</w:t>
            </w:r>
            <w:r>
              <w:rPr>
                <w:rFonts w:eastAsia="Times New Roman" w:cs="Times New Roman" w:ascii="Times New Roman" w:hAnsi="Times New Roman"/>
                <w:color w:val="auto"/>
                <w:sz w:val="24"/>
                <w:szCs w:val="24"/>
                <w:lang w:eastAsia="es-ES"/>
              </w:rPr>
              <w:t xml:space="preserve"> </w:t>
            </w:r>
          </w:p>
        </w:tc>
        <w:tc>
          <w:tcPr>
            <w:tcW w:w="2348"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20" w:name="LOC_P496"/>
            <w:bookmarkEnd w:id="20"/>
            <w:r>
              <w:rPr>
                <w:rFonts w:eastAsia="Times New Roman" w:cs="Times New Roman" w:ascii="Times New Roman" w:hAnsi="Times New Roman"/>
                <w:b/>
                <w:bCs/>
                <w:color w:val="auto"/>
                <w:sz w:val="24"/>
                <w:szCs w:val="24"/>
                <w:lang w:eastAsia="es-ES"/>
              </w:rPr>
              <w:t>Información básica</w:t>
            </w:r>
            <w:r>
              <w:rPr>
                <w:rFonts w:eastAsia="Times New Roman" w:cs="Times New Roman" w:ascii="Times New Roman" w:hAnsi="Times New Roman"/>
                <w:color w:val="auto"/>
                <w:sz w:val="24"/>
                <w:szCs w:val="24"/>
                <w:lang w:eastAsia="es-ES"/>
              </w:rPr>
              <w:t xml:space="preserve"> </w:t>
              <w:br/>
            </w:r>
            <w:bookmarkStart w:id="21" w:name="LOC_P497"/>
            <w:bookmarkEnd w:id="21"/>
            <w:r>
              <w:rPr>
                <w:rFonts w:eastAsia="Times New Roman" w:cs="Times New Roman" w:ascii="Times New Roman" w:hAnsi="Times New Roman"/>
                <w:b/>
                <w:bCs/>
                <w:color w:val="auto"/>
                <w:sz w:val="24"/>
                <w:szCs w:val="24"/>
                <w:lang w:eastAsia="es-ES"/>
              </w:rPr>
              <w:t>(1ª capa, resumida)</w:t>
            </w:r>
            <w:r>
              <w:rPr>
                <w:rFonts w:eastAsia="Times New Roman" w:cs="Times New Roman" w:ascii="Times New Roman" w:hAnsi="Times New Roman"/>
                <w:color w:val="auto"/>
                <w:sz w:val="24"/>
                <w:szCs w:val="24"/>
                <w:lang w:eastAsia="es-ES"/>
              </w:rPr>
              <w:t xml:space="preserve"> </w:t>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22" w:name="LOC_P498"/>
            <w:bookmarkEnd w:id="22"/>
            <w:r>
              <w:rPr>
                <w:rFonts w:eastAsia="Times New Roman" w:cs="Times New Roman" w:ascii="Times New Roman" w:hAnsi="Times New Roman"/>
                <w:b/>
                <w:bCs/>
                <w:color w:val="auto"/>
                <w:sz w:val="24"/>
                <w:szCs w:val="24"/>
                <w:lang w:eastAsia="es-ES"/>
              </w:rPr>
              <w:t>Información adicional</w:t>
            </w:r>
            <w:r>
              <w:rPr>
                <w:rFonts w:eastAsia="Times New Roman" w:cs="Times New Roman" w:ascii="Times New Roman" w:hAnsi="Times New Roman"/>
                <w:color w:val="auto"/>
                <w:sz w:val="24"/>
                <w:szCs w:val="24"/>
                <w:lang w:eastAsia="es-ES"/>
              </w:rPr>
              <w:t xml:space="preserve"> </w:t>
              <w:br/>
            </w:r>
            <w:bookmarkStart w:id="23" w:name="LOC_P499"/>
            <w:bookmarkEnd w:id="23"/>
            <w:r>
              <w:rPr>
                <w:rFonts w:eastAsia="Times New Roman" w:cs="Times New Roman" w:ascii="Times New Roman" w:hAnsi="Times New Roman"/>
                <w:b/>
                <w:bCs/>
                <w:color w:val="auto"/>
                <w:sz w:val="24"/>
                <w:szCs w:val="24"/>
                <w:lang w:eastAsia="es-ES"/>
              </w:rPr>
              <w:t>(2ª capa, detallada)</w:t>
            </w:r>
            <w:r>
              <w:rPr>
                <w:rFonts w:eastAsia="Times New Roman" w:cs="Times New Roman" w:ascii="Times New Roman" w:hAnsi="Times New Roman"/>
                <w:color w:val="auto"/>
                <w:sz w:val="24"/>
                <w:szCs w:val="24"/>
                <w:lang w:eastAsia="es-ES"/>
              </w:rPr>
              <w:t xml:space="preserve"> </w:t>
            </w:r>
          </w:p>
        </w:tc>
      </w:tr>
      <w:tr>
        <w:trPr/>
        <w:tc>
          <w:tcPr>
            <w:tcW w:w="1903" w:type="dxa"/>
            <w:vMerge w:val="restart"/>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24" w:name="LOC_P501"/>
            <w:bookmarkEnd w:id="24"/>
            <w:r>
              <w:rPr>
                <w:rFonts w:eastAsia="Times New Roman" w:cs="Times New Roman" w:ascii="Times New Roman" w:hAnsi="Times New Roman"/>
                <w:color w:val="auto"/>
                <w:sz w:val="24"/>
                <w:szCs w:val="24"/>
                <w:lang w:eastAsia="es-ES"/>
              </w:rPr>
              <w:t>“</w:t>
            </w:r>
            <w:r>
              <w:rPr>
                <w:rFonts w:eastAsia="Times New Roman" w:cs="Times New Roman" w:ascii="Times New Roman" w:hAnsi="Times New Roman"/>
                <w:color w:val="auto"/>
                <w:sz w:val="24"/>
                <w:szCs w:val="24"/>
                <w:lang w:eastAsia="es-ES"/>
              </w:rPr>
              <w:t xml:space="preserve">Responsable” </w:t>
              <w:br/>
            </w:r>
            <w:bookmarkStart w:id="25" w:name="LOC_P502"/>
            <w:bookmarkEnd w:id="25"/>
            <w:r>
              <w:rPr>
                <w:rFonts w:eastAsia="Times New Roman" w:cs="Times New Roman" w:ascii="Times New Roman" w:hAnsi="Times New Roman"/>
                <w:color w:val="auto"/>
                <w:sz w:val="24"/>
                <w:szCs w:val="24"/>
                <w:lang w:eastAsia="es-ES"/>
              </w:rPr>
              <w:t>(del tratamiento)</w:t>
            </w:r>
          </w:p>
        </w:tc>
        <w:tc>
          <w:tcPr>
            <w:tcW w:w="2348" w:type="dxa"/>
            <w:vMerge w:val="restart"/>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26" w:name="LOC_P503"/>
            <w:bookmarkEnd w:id="26"/>
            <w:r>
              <w:rPr>
                <w:rFonts w:eastAsia="Times New Roman" w:cs="Times New Roman" w:ascii="Times New Roman" w:hAnsi="Times New Roman"/>
                <w:color w:val="auto"/>
                <w:sz w:val="24"/>
                <w:szCs w:val="24"/>
                <w:lang w:eastAsia="es-ES"/>
              </w:rPr>
              <w:t xml:space="preserve">Identidad del Responsable del </w:t>
              <w:br/>
            </w:r>
            <w:bookmarkStart w:id="27" w:name="LOC_P504"/>
            <w:bookmarkEnd w:id="27"/>
            <w:r>
              <w:rPr>
                <w:rFonts w:eastAsia="Times New Roman" w:cs="Times New Roman" w:ascii="Times New Roman" w:hAnsi="Times New Roman"/>
                <w:color w:val="auto"/>
                <w:sz w:val="24"/>
                <w:szCs w:val="24"/>
                <w:lang w:eastAsia="es-ES"/>
              </w:rPr>
              <w:t>Tratamiento</w:t>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28" w:name="LOC_P505"/>
            <w:bookmarkEnd w:id="28"/>
            <w:r>
              <w:rPr>
                <w:rFonts w:eastAsia="Times New Roman" w:cs="Times New Roman" w:ascii="Times New Roman" w:hAnsi="Times New Roman"/>
                <w:color w:val="auto"/>
                <w:sz w:val="24"/>
                <w:szCs w:val="24"/>
                <w:lang w:eastAsia="es-ES"/>
              </w:rPr>
              <w:t>Datos de contacto del Responsable</w:t>
            </w:r>
          </w:p>
        </w:tc>
      </w:tr>
      <w:tr>
        <w:trPr/>
        <w:tc>
          <w:tcPr>
            <w:tcW w:w="1903"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2348"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29" w:name="LOC_P507"/>
            <w:bookmarkEnd w:id="29"/>
            <w:r>
              <w:rPr>
                <w:rFonts w:eastAsia="Times New Roman" w:cs="Times New Roman" w:ascii="Times New Roman" w:hAnsi="Times New Roman"/>
                <w:color w:val="auto"/>
                <w:sz w:val="24"/>
                <w:szCs w:val="24"/>
                <w:lang w:eastAsia="es-ES"/>
              </w:rPr>
              <w:t>Identidad y datos de contacto del representante</w:t>
            </w:r>
          </w:p>
        </w:tc>
      </w:tr>
      <w:tr>
        <w:trPr/>
        <w:tc>
          <w:tcPr>
            <w:tcW w:w="1903"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2348"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30" w:name="LOC_P509"/>
            <w:bookmarkEnd w:id="30"/>
            <w:r>
              <w:rPr>
                <w:rFonts w:eastAsia="Times New Roman" w:cs="Times New Roman" w:ascii="Times New Roman" w:hAnsi="Times New Roman"/>
                <w:color w:val="auto"/>
                <w:sz w:val="24"/>
                <w:szCs w:val="24"/>
                <w:lang w:eastAsia="es-ES"/>
              </w:rPr>
              <w:t>Datos de contacto del Delegado de Protección de Datos</w:t>
            </w:r>
          </w:p>
        </w:tc>
      </w:tr>
      <w:tr>
        <w:trPr/>
        <w:tc>
          <w:tcPr>
            <w:tcW w:w="1903" w:type="dxa"/>
            <w:vMerge w:val="restart"/>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31" w:name="LOC_P511"/>
            <w:bookmarkEnd w:id="31"/>
            <w:r>
              <w:rPr>
                <w:rFonts w:eastAsia="Times New Roman" w:cs="Times New Roman" w:ascii="Times New Roman" w:hAnsi="Times New Roman"/>
                <w:color w:val="auto"/>
                <w:sz w:val="24"/>
                <w:szCs w:val="24"/>
                <w:lang w:eastAsia="es-ES"/>
              </w:rPr>
              <w:t>“</w:t>
            </w:r>
            <w:r>
              <w:rPr>
                <w:rFonts w:eastAsia="Times New Roman" w:cs="Times New Roman" w:ascii="Times New Roman" w:hAnsi="Times New Roman"/>
                <w:color w:val="auto"/>
                <w:sz w:val="24"/>
                <w:szCs w:val="24"/>
                <w:lang w:eastAsia="es-ES"/>
              </w:rPr>
              <w:t xml:space="preserve">Finalidad” </w:t>
              <w:br/>
            </w:r>
            <w:bookmarkStart w:id="32" w:name="LOC_P512"/>
            <w:bookmarkEnd w:id="32"/>
            <w:r>
              <w:rPr>
                <w:rFonts w:eastAsia="Times New Roman" w:cs="Times New Roman" w:ascii="Times New Roman" w:hAnsi="Times New Roman"/>
                <w:color w:val="auto"/>
                <w:sz w:val="24"/>
                <w:szCs w:val="24"/>
                <w:lang w:eastAsia="es-ES"/>
              </w:rPr>
              <w:t>(del tratamiento)</w:t>
            </w:r>
          </w:p>
        </w:tc>
        <w:tc>
          <w:tcPr>
            <w:tcW w:w="2348" w:type="dxa"/>
            <w:vMerge w:val="restart"/>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33" w:name="LOC_P513"/>
            <w:bookmarkEnd w:id="33"/>
            <w:r>
              <w:rPr>
                <w:rFonts w:eastAsia="Times New Roman" w:cs="Times New Roman" w:ascii="Times New Roman" w:hAnsi="Times New Roman"/>
                <w:color w:val="auto"/>
                <w:sz w:val="24"/>
                <w:szCs w:val="24"/>
                <w:lang w:eastAsia="es-ES"/>
              </w:rPr>
              <w:t xml:space="preserve">Descripción sencilla de </w:t>
              <w:br/>
            </w:r>
            <w:bookmarkStart w:id="34" w:name="LOC_P514"/>
            <w:bookmarkEnd w:id="34"/>
            <w:r>
              <w:rPr>
                <w:rFonts w:eastAsia="Times New Roman" w:cs="Times New Roman" w:ascii="Times New Roman" w:hAnsi="Times New Roman"/>
                <w:color w:val="auto"/>
                <w:sz w:val="24"/>
                <w:szCs w:val="24"/>
                <w:lang w:eastAsia="es-ES"/>
              </w:rPr>
              <w:t xml:space="preserve">los fines del </w:t>
              <w:br/>
            </w:r>
            <w:bookmarkStart w:id="35" w:name="LOC_P515"/>
            <w:bookmarkEnd w:id="35"/>
            <w:r>
              <w:rPr>
                <w:rFonts w:eastAsia="Times New Roman" w:cs="Times New Roman" w:ascii="Times New Roman" w:hAnsi="Times New Roman"/>
                <w:color w:val="auto"/>
                <w:sz w:val="24"/>
                <w:szCs w:val="24"/>
                <w:lang w:eastAsia="es-ES"/>
              </w:rPr>
              <w:t xml:space="preserve">tratamiento, incluso </w:t>
              <w:br/>
            </w:r>
            <w:bookmarkStart w:id="36" w:name="LOC_P516"/>
            <w:bookmarkEnd w:id="36"/>
            <w:r>
              <w:rPr>
                <w:rFonts w:eastAsia="Times New Roman" w:cs="Times New Roman" w:ascii="Times New Roman" w:hAnsi="Times New Roman"/>
                <w:color w:val="auto"/>
                <w:sz w:val="24"/>
                <w:szCs w:val="24"/>
                <w:lang w:eastAsia="es-ES"/>
              </w:rPr>
              <w:t>elaboración de perfiles</w:t>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37" w:name="LOC_P517"/>
            <w:bookmarkEnd w:id="37"/>
            <w:r>
              <w:rPr>
                <w:rFonts w:eastAsia="Times New Roman" w:cs="Times New Roman" w:ascii="Times New Roman" w:hAnsi="Times New Roman"/>
                <w:color w:val="auto"/>
                <w:sz w:val="24"/>
                <w:szCs w:val="24"/>
                <w:lang w:eastAsia="es-ES"/>
              </w:rPr>
              <w:t>Descripción ampliada de los fines del tratamiento</w:t>
            </w:r>
          </w:p>
        </w:tc>
      </w:tr>
      <w:tr>
        <w:trPr/>
        <w:tc>
          <w:tcPr>
            <w:tcW w:w="1903"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2348"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38" w:name="LOC_P519"/>
            <w:bookmarkEnd w:id="38"/>
            <w:r>
              <w:rPr>
                <w:rFonts w:eastAsia="Times New Roman" w:cs="Times New Roman" w:ascii="Times New Roman" w:hAnsi="Times New Roman"/>
                <w:color w:val="auto"/>
                <w:sz w:val="24"/>
                <w:szCs w:val="24"/>
                <w:lang w:eastAsia="es-ES"/>
              </w:rPr>
              <w:t>Plazos o criterios de conservación de los datos</w:t>
            </w:r>
          </w:p>
        </w:tc>
      </w:tr>
      <w:tr>
        <w:trPr/>
        <w:tc>
          <w:tcPr>
            <w:tcW w:w="1903"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2348"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39" w:name="LOC_P521"/>
            <w:bookmarkEnd w:id="39"/>
            <w:r>
              <w:rPr>
                <w:rFonts w:eastAsia="Times New Roman" w:cs="Times New Roman" w:ascii="Times New Roman" w:hAnsi="Times New Roman"/>
                <w:color w:val="auto"/>
                <w:sz w:val="24"/>
                <w:szCs w:val="24"/>
                <w:lang w:eastAsia="es-ES"/>
              </w:rPr>
              <w:t>Decisiones automatizadas, perfiles y lógica aplicada</w:t>
            </w:r>
          </w:p>
        </w:tc>
      </w:tr>
      <w:tr>
        <w:trPr/>
        <w:tc>
          <w:tcPr>
            <w:tcW w:w="1903" w:type="dxa"/>
            <w:vMerge w:val="restart"/>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40" w:name="LOC_P523"/>
            <w:bookmarkEnd w:id="40"/>
            <w:r>
              <w:rPr>
                <w:rFonts w:eastAsia="Times New Roman" w:cs="Times New Roman" w:ascii="Times New Roman" w:hAnsi="Times New Roman"/>
                <w:color w:val="auto"/>
                <w:sz w:val="24"/>
                <w:szCs w:val="24"/>
                <w:lang w:eastAsia="es-ES"/>
              </w:rPr>
              <w:t>“</w:t>
            </w:r>
            <w:r>
              <w:rPr>
                <w:rFonts w:eastAsia="Times New Roman" w:cs="Times New Roman" w:ascii="Times New Roman" w:hAnsi="Times New Roman"/>
                <w:color w:val="auto"/>
                <w:sz w:val="24"/>
                <w:szCs w:val="24"/>
                <w:lang w:eastAsia="es-ES"/>
              </w:rPr>
              <w:t xml:space="preserve">Legitimación” </w:t>
              <w:br/>
            </w:r>
            <w:bookmarkStart w:id="41" w:name="LOC_P524"/>
            <w:bookmarkEnd w:id="41"/>
            <w:r>
              <w:rPr>
                <w:rFonts w:eastAsia="Times New Roman" w:cs="Times New Roman" w:ascii="Times New Roman" w:hAnsi="Times New Roman"/>
                <w:color w:val="auto"/>
                <w:sz w:val="24"/>
                <w:szCs w:val="24"/>
                <w:lang w:eastAsia="es-ES"/>
              </w:rPr>
              <w:t xml:space="preserve">(del tratamiento) </w:t>
            </w:r>
          </w:p>
        </w:tc>
        <w:tc>
          <w:tcPr>
            <w:tcW w:w="2348" w:type="dxa"/>
            <w:vMerge w:val="restart"/>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42" w:name="LOC_P525"/>
            <w:bookmarkEnd w:id="42"/>
            <w:r>
              <w:rPr>
                <w:rFonts w:eastAsia="Times New Roman" w:cs="Times New Roman" w:ascii="Times New Roman" w:hAnsi="Times New Roman"/>
                <w:color w:val="auto"/>
                <w:sz w:val="24"/>
                <w:szCs w:val="24"/>
                <w:lang w:eastAsia="es-ES"/>
              </w:rPr>
              <w:t xml:space="preserve">Base jurídica del </w:t>
              <w:br/>
            </w:r>
            <w:bookmarkStart w:id="43" w:name="LOC_P526"/>
            <w:bookmarkEnd w:id="43"/>
            <w:r>
              <w:rPr>
                <w:rFonts w:eastAsia="Times New Roman" w:cs="Times New Roman" w:ascii="Times New Roman" w:hAnsi="Times New Roman"/>
                <w:color w:val="auto"/>
                <w:sz w:val="24"/>
                <w:szCs w:val="24"/>
                <w:lang w:eastAsia="es-ES"/>
              </w:rPr>
              <w:t>tratamiento</w:t>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44" w:name="LOC_P527"/>
            <w:bookmarkEnd w:id="44"/>
            <w:r>
              <w:rPr>
                <w:rFonts w:eastAsia="Times New Roman" w:cs="Times New Roman" w:ascii="Times New Roman" w:hAnsi="Times New Roman"/>
                <w:color w:val="auto"/>
                <w:sz w:val="24"/>
                <w:szCs w:val="24"/>
                <w:lang w:eastAsia="es-ES"/>
              </w:rPr>
              <w:t>Detalle de la base jurídica del tratamiento, en los casos de obligación legal, interés público o interés legítimo</w:t>
            </w:r>
          </w:p>
        </w:tc>
      </w:tr>
      <w:tr>
        <w:trPr/>
        <w:tc>
          <w:tcPr>
            <w:tcW w:w="1903"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2348"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45" w:name="LOC_P529"/>
            <w:bookmarkEnd w:id="45"/>
            <w:r>
              <w:rPr>
                <w:rFonts w:eastAsia="Times New Roman" w:cs="Times New Roman" w:ascii="Times New Roman" w:hAnsi="Times New Roman"/>
                <w:color w:val="auto"/>
                <w:sz w:val="24"/>
                <w:szCs w:val="24"/>
                <w:lang w:eastAsia="es-ES"/>
              </w:rPr>
              <w:t>Obligación o no de facilitar los datos y consecuencias de no hacerlo</w:t>
            </w:r>
          </w:p>
        </w:tc>
      </w:tr>
      <w:tr>
        <w:trPr/>
        <w:tc>
          <w:tcPr>
            <w:tcW w:w="1903" w:type="dxa"/>
            <w:vMerge w:val="restart"/>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46" w:name="LOC_P531"/>
            <w:bookmarkEnd w:id="46"/>
            <w:r>
              <w:rPr>
                <w:rFonts w:eastAsia="Times New Roman" w:cs="Times New Roman" w:ascii="Times New Roman" w:hAnsi="Times New Roman"/>
                <w:color w:val="auto"/>
                <w:sz w:val="24"/>
                <w:szCs w:val="24"/>
                <w:lang w:eastAsia="es-ES"/>
              </w:rPr>
              <w:t>“</w:t>
            </w:r>
            <w:r>
              <w:rPr>
                <w:rFonts w:eastAsia="Times New Roman" w:cs="Times New Roman" w:ascii="Times New Roman" w:hAnsi="Times New Roman"/>
                <w:color w:val="auto"/>
                <w:sz w:val="24"/>
                <w:szCs w:val="24"/>
                <w:lang w:eastAsia="es-ES"/>
              </w:rPr>
              <w:t xml:space="preserve">Destinatarios” </w:t>
              <w:br/>
            </w:r>
            <w:bookmarkStart w:id="47" w:name="LOC_P532"/>
            <w:bookmarkEnd w:id="47"/>
            <w:r>
              <w:rPr>
                <w:rFonts w:eastAsia="Times New Roman" w:cs="Times New Roman" w:ascii="Times New Roman" w:hAnsi="Times New Roman"/>
                <w:color w:val="auto"/>
                <w:sz w:val="24"/>
                <w:szCs w:val="24"/>
                <w:lang w:eastAsia="es-ES"/>
              </w:rPr>
              <w:t xml:space="preserve">(de cesiones o </w:t>
              <w:br/>
            </w:r>
            <w:bookmarkStart w:id="48" w:name="LOC_P533"/>
            <w:bookmarkEnd w:id="48"/>
            <w:r>
              <w:rPr>
                <w:rFonts w:eastAsia="Times New Roman" w:cs="Times New Roman" w:ascii="Times New Roman" w:hAnsi="Times New Roman"/>
                <w:color w:val="auto"/>
                <w:sz w:val="24"/>
                <w:szCs w:val="24"/>
                <w:lang w:eastAsia="es-ES"/>
              </w:rPr>
              <w:t xml:space="preserve">transferencias) </w:t>
            </w:r>
          </w:p>
        </w:tc>
        <w:tc>
          <w:tcPr>
            <w:tcW w:w="2348"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49" w:name="LOC_P534"/>
            <w:bookmarkEnd w:id="49"/>
            <w:r>
              <w:rPr>
                <w:rFonts w:eastAsia="Times New Roman" w:cs="Times New Roman" w:ascii="Times New Roman" w:hAnsi="Times New Roman"/>
                <w:color w:val="auto"/>
                <w:sz w:val="24"/>
                <w:szCs w:val="24"/>
                <w:lang w:eastAsia="es-ES"/>
              </w:rPr>
              <w:t>Previsión o no de Cesiones</w:t>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50" w:name="LOC_P535"/>
            <w:bookmarkEnd w:id="50"/>
            <w:r>
              <w:rPr>
                <w:rFonts w:eastAsia="Times New Roman" w:cs="Times New Roman" w:ascii="Times New Roman" w:hAnsi="Times New Roman"/>
                <w:color w:val="auto"/>
                <w:sz w:val="24"/>
                <w:szCs w:val="24"/>
                <w:lang w:eastAsia="es-ES"/>
              </w:rPr>
              <w:t>Destinatarios o categorías de destinatarios</w:t>
            </w:r>
          </w:p>
        </w:tc>
      </w:tr>
      <w:tr>
        <w:trPr/>
        <w:tc>
          <w:tcPr>
            <w:tcW w:w="1903"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2348"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51" w:name="LOC_P537"/>
            <w:bookmarkEnd w:id="51"/>
            <w:r>
              <w:rPr>
                <w:rFonts w:eastAsia="Times New Roman" w:cs="Times New Roman" w:ascii="Times New Roman" w:hAnsi="Times New Roman"/>
                <w:color w:val="auto"/>
                <w:sz w:val="24"/>
                <w:szCs w:val="24"/>
                <w:lang w:eastAsia="es-ES"/>
              </w:rPr>
              <w:t xml:space="preserve">Previsión de </w:t>
              <w:br/>
            </w:r>
            <w:bookmarkStart w:id="52" w:name="LOC_P538"/>
            <w:bookmarkEnd w:id="52"/>
            <w:r>
              <w:rPr>
                <w:rFonts w:eastAsia="Times New Roman" w:cs="Times New Roman" w:ascii="Times New Roman" w:hAnsi="Times New Roman"/>
                <w:color w:val="auto"/>
                <w:sz w:val="24"/>
                <w:szCs w:val="24"/>
                <w:lang w:eastAsia="es-ES"/>
              </w:rPr>
              <w:t xml:space="preserve">Transferencias, o no, a </w:t>
              <w:br/>
            </w:r>
            <w:bookmarkStart w:id="53" w:name="LOC_P539"/>
            <w:bookmarkEnd w:id="53"/>
            <w:r>
              <w:rPr>
                <w:rFonts w:eastAsia="Times New Roman" w:cs="Times New Roman" w:ascii="Times New Roman" w:hAnsi="Times New Roman"/>
                <w:color w:val="auto"/>
                <w:sz w:val="24"/>
                <w:szCs w:val="24"/>
                <w:lang w:eastAsia="es-ES"/>
              </w:rPr>
              <w:t>terceros países</w:t>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54" w:name="LOC_P540"/>
            <w:bookmarkEnd w:id="54"/>
            <w:r>
              <w:rPr>
                <w:rFonts w:eastAsia="Times New Roman" w:cs="Times New Roman" w:ascii="Times New Roman" w:hAnsi="Times New Roman"/>
                <w:color w:val="auto"/>
                <w:sz w:val="24"/>
                <w:szCs w:val="24"/>
                <w:lang w:eastAsia="es-ES"/>
              </w:rPr>
              <w:t>Decisiones de adecuación, garantías, normas corporativas vinculantes, o situaciones específicas aplicables</w:t>
            </w:r>
          </w:p>
        </w:tc>
      </w:tr>
      <w:tr>
        <w:trPr/>
        <w:tc>
          <w:tcPr>
            <w:tcW w:w="1903" w:type="dxa"/>
            <w:vMerge w:val="restart"/>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55" w:name="LOC_P542"/>
            <w:bookmarkEnd w:id="55"/>
            <w:r>
              <w:rPr>
                <w:rFonts w:eastAsia="Times New Roman" w:cs="Times New Roman" w:ascii="Times New Roman" w:hAnsi="Times New Roman"/>
                <w:color w:val="auto"/>
                <w:sz w:val="24"/>
                <w:szCs w:val="24"/>
                <w:lang w:eastAsia="es-ES"/>
              </w:rPr>
              <w:t>“</w:t>
            </w:r>
            <w:r>
              <w:rPr>
                <w:rFonts w:eastAsia="Times New Roman" w:cs="Times New Roman" w:ascii="Times New Roman" w:hAnsi="Times New Roman"/>
                <w:color w:val="auto"/>
                <w:sz w:val="24"/>
                <w:szCs w:val="24"/>
                <w:lang w:eastAsia="es-ES"/>
              </w:rPr>
              <w:t xml:space="preserve">Derechos” </w:t>
              <w:br/>
            </w:r>
            <w:bookmarkStart w:id="56" w:name="LOC_P543"/>
            <w:bookmarkEnd w:id="56"/>
            <w:r>
              <w:rPr>
                <w:rFonts w:eastAsia="Times New Roman" w:cs="Times New Roman" w:ascii="Times New Roman" w:hAnsi="Times New Roman"/>
                <w:color w:val="auto"/>
                <w:sz w:val="24"/>
                <w:szCs w:val="24"/>
                <w:lang w:eastAsia="es-ES"/>
              </w:rPr>
              <w:t xml:space="preserve">(de las personas </w:t>
              <w:br/>
            </w:r>
            <w:bookmarkStart w:id="57" w:name="LOC_P544"/>
            <w:bookmarkEnd w:id="57"/>
            <w:r>
              <w:rPr>
                <w:rFonts w:eastAsia="Times New Roman" w:cs="Times New Roman" w:ascii="Times New Roman" w:hAnsi="Times New Roman"/>
                <w:color w:val="auto"/>
                <w:sz w:val="24"/>
                <w:szCs w:val="24"/>
                <w:lang w:eastAsia="es-ES"/>
              </w:rPr>
              <w:t xml:space="preserve">interesadas) </w:t>
            </w:r>
          </w:p>
        </w:tc>
        <w:tc>
          <w:tcPr>
            <w:tcW w:w="2348" w:type="dxa"/>
            <w:vMerge w:val="restart"/>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58" w:name="LOC_P545"/>
            <w:bookmarkEnd w:id="58"/>
            <w:r>
              <w:rPr>
                <w:rFonts w:eastAsia="Times New Roman" w:cs="Times New Roman" w:ascii="Times New Roman" w:hAnsi="Times New Roman"/>
                <w:color w:val="auto"/>
                <w:sz w:val="24"/>
                <w:szCs w:val="24"/>
                <w:lang w:eastAsia="es-ES"/>
              </w:rPr>
              <w:t>Referencia al ejercicio de derechos</w:t>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59" w:name="LOC_P546"/>
            <w:bookmarkEnd w:id="59"/>
            <w:r>
              <w:rPr>
                <w:rFonts w:eastAsia="Times New Roman" w:cs="Times New Roman" w:ascii="Times New Roman" w:hAnsi="Times New Roman"/>
                <w:color w:val="auto"/>
                <w:sz w:val="24"/>
                <w:szCs w:val="24"/>
                <w:lang w:eastAsia="es-ES"/>
              </w:rPr>
              <w:t>Cómo ejercer los derechos de acceso, rectificación, supresión y portabilidad de sus datos, y la limitación u oposición a su tratamiento</w:t>
            </w:r>
          </w:p>
        </w:tc>
      </w:tr>
      <w:tr>
        <w:trPr/>
        <w:tc>
          <w:tcPr>
            <w:tcW w:w="1903"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2348"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60" w:name="LOC_P548"/>
            <w:bookmarkEnd w:id="60"/>
            <w:r>
              <w:rPr>
                <w:rFonts w:eastAsia="Times New Roman" w:cs="Times New Roman" w:ascii="Times New Roman" w:hAnsi="Times New Roman"/>
                <w:color w:val="auto"/>
                <w:sz w:val="24"/>
                <w:szCs w:val="24"/>
                <w:lang w:eastAsia="es-ES"/>
              </w:rPr>
              <w:t>Derecho a retirar el consentimiento prestado</w:t>
            </w:r>
          </w:p>
        </w:tc>
      </w:tr>
      <w:tr>
        <w:trPr/>
        <w:tc>
          <w:tcPr>
            <w:tcW w:w="1903"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2348"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61" w:name="LOC_P550"/>
            <w:bookmarkEnd w:id="61"/>
            <w:r>
              <w:rPr>
                <w:rFonts w:eastAsia="Times New Roman" w:cs="Times New Roman" w:ascii="Times New Roman" w:hAnsi="Times New Roman"/>
                <w:color w:val="auto"/>
                <w:sz w:val="24"/>
                <w:szCs w:val="24"/>
                <w:lang w:eastAsia="es-ES"/>
              </w:rPr>
              <w:t>Derecho a reclamar ante la Autoridad de Control</w:t>
            </w:r>
          </w:p>
        </w:tc>
      </w:tr>
      <w:tr>
        <w:trPr/>
        <w:tc>
          <w:tcPr>
            <w:tcW w:w="1903" w:type="dxa"/>
            <w:vMerge w:val="restart"/>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62" w:name="LOC_P552"/>
            <w:bookmarkEnd w:id="62"/>
            <w:r>
              <w:rPr>
                <w:rFonts w:eastAsia="Times New Roman" w:cs="Times New Roman" w:ascii="Times New Roman" w:hAnsi="Times New Roman"/>
                <w:color w:val="auto"/>
                <w:sz w:val="24"/>
                <w:szCs w:val="24"/>
                <w:lang w:eastAsia="es-ES"/>
              </w:rPr>
              <w:t>“</w:t>
            </w:r>
            <w:r>
              <w:rPr>
                <w:rFonts w:eastAsia="Times New Roman" w:cs="Times New Roman" w:ascii="Times New Roman" w:hAnsi="Times New Roman"/>
                <w:color w:val="auto"/>
                <w:sz w:val="24"/>
                <w:szCs w:val="24"/>
                <w:lang w:eastAsia="es-ES"/>
              </w:rPr>
              <w:t xml:space="preserve">Procedencia” </w:t>
              <w:br/>
            </w:r>
            <w:bookmarkStart w:id="63" w:name="LOC_P553"/>
            <w:bookmarkEnd w:id="63"/>
            <w:r>
              <w:rPr>
                <w:rFonts w:eastAsia="Times New Roman" w:cs="Times New Roman" w:ascii="Times New Roman" w:hAnsi="Times New Roman"/>
                <w:color w:val="auto"/>
                <w:sz w:val="24"/>
                <w:szCs w:val="24"/>
                <w:lang w:eastAsia="es-ES"/>
              </w:rPr>
              <w:t xml:space="preserve">(de los datos) </w:t>
            </w:r>
          </w:p>
        </w:tc>
        <w:tc>
          <w:tcPr>
            <w:tcW w:w="2348" w:type="dxa"/>
            <w:vMerge w:val="restart"/>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64" w:name="LOC_P554"/>
            <w:bookmarkEnd w:id="64"/>
            <w:r>
              <w:rPr>
                <w:rFonts w:eastAsia="Times New Roman" w:cs="Times New Roman" w:ascii="Times New Roman" w:hAnsi="Times New Roman"/>
                <w:color w:val="auto"/>
                <w:sz w:val="24"/>
                <w:szCs w:val="24"/>
                <w:lang w:eastAsia="es-ES"/>
              </w:rPr>
              <w:t xml:space="preserve">Fuente de los datos </w:t>
              <w:br/>
            </w:r>
            <w:bookmarkStart w:id="65" w:name="LOC_P555"/>
            <w:bookmarkEnd w:id="65"/>
            <w:r>
              <w:rPr>
                <w:rFonts w:eastAsia="Times New Roman" w:cs="Times New Roman" w:ascii="Times New Roman" w:hAnsi="Times New Roman"/>
                <w:color w:val="auto"/>
                <w:sz w:val="24"/>
                <w:szCs w:val="24"/>
                <w:lang w:eastAsia="es-ES"/>
              </w:rPr>
              <w:t>(cuando no proceden del interesado)</w:t>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66" w:name="LOC_P556"/>
            <w:bookmarkEnd w:id="66"/>
            <w:r>
              <w:rPr>
                <w:rFonts w:eastAsia="Times New Roman" w:cs="Times New Roman" w:ascii="Times New Roman" w:hAnsi="Times New Roman"/>
                <w:color w:val="auto"/>
                <w:sz w:val="24"/>
                <w:szCs w:val="24"/>
                <w:lang w:eastAsia="es-ES"/>
              </w:rPr>
              <w:t>Información detallada del origen de los datos, incluso si proceden de fuentes de acceso público</w:t>
            </w:r>
          </w:p>
        </w:tc>
      </w:tr>
      <w:tr>
        <w:trPr/>
        <w:tc>
          <w:tcPr>
            <w:tcW w:w="1903"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2348" w:type="dxa"/>
            <w:vMerge w:val="continue"/>
            <w:tcBorders>
              <w:top w:val="single" w:sz="6" w:space="0" w:color="CDCCCC"/>
              <w:left w:val="single" w:sz="6" w:space="0" w:color="CDCCCC"/>
              <w:bottom w:val="single" w:sz="6" w:space="0" w:color="CDCCCC"/>
              <w:right w:val="single" w:sz="6" w:space="0" w:color="CDCCCC"/>
            </w:tcBorders>
            <w:tcMar>
              <w:top w:w="0" w:type="dxa"/>
              <w:left w:w="108" w:type="dxa"/>
              <w:bottom w:w="0" w:type="dxa"/>
              <w:right w:w="108" w:type="dxa"/>
            </w:tcMar>
            <w:vAlign w:val="center"/>
          </w:tcPr>
          <w:p>
            <w:pPr>
              <w:pStyle w:val="Normal"/>
              <w:widowControl w:val="false"/>
              <w:spacing w:lineRule="auto" w:line="240" w:before="0" w:after="0"/>
              <w:rPr>
                <w:rFonts w:ascii="Times New Roman" w:hAnsi="Times New Roman" w:cs="Times New Roman"/>
                <w:sz w:val="24"/>
                <w:szCs w:val="24"/>
                <w:lang w:eastAsia="es-ES"/>
              </w:rPr>
            </w:pPr>
            <w:r>
              <w:rPr>
                <w:rFonts w:eastAsia="Times New Roman" w:cs="Times New Roman" w:ascii="Times New Roman" w:hAnsi="Times New Roman"/>
                <w:color w:val="auto"/>
                <w:sz w:val="24"/>
                <w:szCs w:val="24"/>
                <w:lang w:eastAsia="es-ES"/>
              </w:rPr>
            </w:r>
          </w:p>
        </w:tc>
        <w:tc>
          <w:tcPr>
            <w:tcW w:w="4253" w:type="dxa"/>
            <w:tcBorders>
              <w:top w:val="single" w:sz="6" w:space="0" w:color="CDCCCC"/>
              <w:left w:val="single" w:sz="6" w:space="0" w:color="CDCCCC"/>
              <w:bottom w:val="single" w:sz="6" w:space="0" w:color="CDCCCC"/>
              <w:right w:val="single" w:sz="6" w:space="0" w:color="CDCCCC"/>
            </w:tcBorders>
            <w:shd w:color="auto" w:fill="FFFFFF" w:val="clear"/>
            <w:vAlign w:val="center"/>
          </w:tcPr>
          <w:p>
            <w:pPr>
              <w:pStyle w:val="Normal"/>
              <w:widowControl w:val="false"/>
              <w:spacing w:lineRule="auto" w:line="240" w:before="0" w:after="0"/>
              <w:rPr>
                <w:rFonts w:ascii="Times New Roman" w:hAnsi="Times New Roman" w:cs="Times New Roman"/>
                <w:sz w:val="24"/>
                <w:szCs w:val="24"/>
                <w:lang w:eastAsia="es-ES"/>
              </w:rPr>
            </w:pPr>
            <w:bookmarkStart w:id="67" w:name="LOC_P558"/>
            <w:bookmarkEnd w:id="67"/>
            <w:r>
              <w:rPr>
                <w:rFonts w:eastAsia="Times New Roman" w:cs="Times New Roman" w:ascii="Times New Roman" w:hAnsi="Times New Roman"/>
                <w:color w:val="auto"/>
                <w:sz w:val="24"/>
                <w:szCs w:val="24"/>
                <w:lang w:eastAsia="es-ES"/>
              </w:rPr>
              <w:t>Categorías de datos que se traten</w:t>
            </w:r>
          </w:p>
        </w:tc>
      </w:tr>
    </w:tbl>
    <w:p>
      <w:pPr>
        <w:pStyle w:val="Normal"/>
        <w:spacing w:before="0" w:after="160"/>
        <w:rPr>
          <w:rFonts w:ascii="Times New Roman" w:hAnsi="Times New Roman" w:cs="Times New Roman"/>
          <w:sz w:val="24"/>
          <w:szCs w:val="24"/>
        </w:rPr>
      </w:pPr>
      <w:r>
        <w:rPr/>
      </w:r>
    </w:p>
    <w:sectPr>
      <w:type w:val="nextPage"/>
      <w:pgSz w:w="11906" w:h="16838"/>
      <w:pgMar w:left="1701" w:right="1701" w:header="0" w:top="1417" w:footer="0" w:bottom="1417"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ill Sans Std Light">
    <w:charset w:val="01"/>
    <w:family w:val="roman"/>
    <w:pitch w:val="variable"/>
  </w:font>
  <w:font w:name="Calibri">
    <w:charset w:val="01"/>
    <w:family w:val="roman"/>
    <w:pitch w:val="variable"/>
  </w:font>
  <w:font w:name="Gill Sans M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ill Sans Std Light" w:hAnsi="Gill Sans Std Light" w:eastAsia="Calibri" w:cs="Calibri" w:cstheme="minorHAnsi" w:eastAsiaTheme="minorHAnsi"/>
        <w:color w:val="000000" w:themeColor="text1"/>
        <w:szCs w:val="24"/>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40e3"/>
    <w:pPr>
      <w:widowControl/>
      <w:bidi w:val="0"/>
      <w:spacing w:lineRule="auto" w:line="254" w:before="0" w:after="160"/>
      <w:jc w:val="left"/>
    </w:pPr>
    <w:rPr>
      <w:rFonts w:ascii="Calibri" w:hAnsi="Calibri" w:cs="" w:asciiTheme="minorHAnsi" w:cstheme="minorBidi" w:hAnsiTheme="minorHAnsi" w:eastAsia="Calibri"/>
      <w:color w:val="auto"/>
      <w:kern w:val="0"/>
      <w:sz w:val="22"/>
      <w:szCs w:val="22"/>
      <w:lang w:val="es-ES" w:eastAsia="en-US" w:bidi="ar-SA"/>
    </w:rPr>
  </w:style>
  <w:style w:type="paragraph" w:styleId="Ttulo1">
    <w:name w:val="Heading 1"/>
    <w:basedOn w:val="Normal"/>
    <w:next w:val="Normal"/>
    <w:link w:val="Ttulo1Car"/>
    <w:autoRedefine/>
    <w:uiPriority w:val="9"/>
    <w:qFormat/>
    <w:rsid w:val="00c52534"/>
    <w:pPr>
      <w:keepNext w:val="true"/>
      <w:keepLines/>
      <w:pBdr>
        <w:bottom w:val="single" w:sz="2" w:space="2" w:color="046A38"/>
      </w:pBdr>
      <w:spacing w:lineRule="auto" w:line="240" w:before="240" w:after="240"/>
      <w:ind w:firstLine="284"/>
      <w:outlineLvl w:val="0"/>
    </w:pPr>
    <w:rPr>
      <w:rFonts w:ascii="Gill Sans MT" w:hAnsi="Gill Sans MT" w:eastAsia="" w:cs="" w:cstheme="majorBidi" w:eastAsiaTheme="majorEastAsia"/>
      <w:b/>
      <w:color w:val="046A38"/>
      <w:sz w:val="32"/>
      <w:szCs w:val="32"/>
    </w:rPr>
  </w:style>
  <w:style w:type="paragraph" w:styleId="Ttulo2">
    <w:name w:val="Heading 2"/>
    <w:basedOn w:val="Normal"/>
    <w:next w:val="Normal"/>
    <w:link w:val="Ttulo2Car"/>
    <w:uiPriority w:val="9"/>
    <w:unhideWhenUsed/>
    <w:qFormat/>
    <w:rsid w:val="00c52534"/>
    <w:pPr>
      <w:keepNext w:val="true"/>
      <w:keepLines/>
      <w:spacing w:before="240" w:after="160"/>
      <w:outlineLvl w:val="1"/>
    </w:pPr>
    <w:rPr>
      <w:rFonts w:ascii="Gill Sans MT" w:hAnsi="Gill Sans MT" w:eastAsia="" w:cs="" w:cstheme="majorBidi" w:eastAsiaTheme="majorEastAsia"/>
      <w:b/>
      <w:color w:val="46906D"/>
      <w:szCs w:val="26"/>
    </w:rPr>
  </w:style>
  <w:style w:type="paragraph" w:styleId="Ttulo3">
    <w:name w:val="Heading 3"/>
    <w:basedOn w:val="Normal"/>
    <w:next w:val="Normal"/>
    <w:link w:val="Ttulo3Car"/>
    <w:uiPriority w:val="9"/>
    <w:unhideWhenUsed/>
    <w:qFormat/>
    <w:rsid w:val="00c52534"/>
    <w:pPr>
      <w:keepNext w:val="true"/>
      <w:keepLines/>
      <w:spacing w:before="240" w:after="160"/>
      <w:outlineLvl w:val="2"/>
    </w:pPr>
    <w:rPr>
      <w:rFonts w:ascii="Gill Sans MT" w:hAnsi="Gill Sans MT" w:eastAsia="" w:cs="" w:cstheme="majorBidi" w:eastAsiaTheme="majorEastAsia"/>
      <w:b/>
    </w:rPr>
  </w:style>
  <w:style w:type="paragraph" w:styleId="Ttulo4">
    <w:name w:val="Heading 4"/>
    <w:basedOn w:val="Normal"/>
    <w:next w:val="Normal"/>
    <w:link w:val="Ttulo4Car"/>
    <w:uiPriority w:val="9"/>
    <w:unhideWhenUsed/>
    <w:qFormat/>
    <w:rsid w:val="00c52534"/>
    <w:pPr>
      <w:keepNext w:val="true"/>
      <w:keepLines/>
      <w:spacing w:before="240" w:after="160"/>
      <w:outlineLvl w:val="3"/>
    </w:pPr>
    <w:rPr>
      <w:rFonts w:ascii="Gill Sans MT" w:hAnsi="Gill Sans MT" w:eastAsia="" w:cs="" w:cstheme="majorBidi" w:eastAsiaTheme="majorEastAsia"/>
      <w:iCs/>
    </w:rPr>
  </w:style>
  <w:style w:type="paragraph" w:styleId="Ttulo5">
    <w:name w:val="Heading 5"/>
    <w:basedOn w:val="Normal"/>
    <w:next w:val="Normal"/>
    <w:link w:val="Ttulo5Car"/>
    <w:uiPriority w:val="9"/>
    <w:unhideWhenUsed/>
    <w:qFormat/>
    <w:rsid w:val="00c52534"/>
    <w:pPr>
      <w:keepNext w:val="true"/>
      <w:keepLines/>
      <w:spacing w:before="240" w:after="160"/>
      <w:outlineLvl w:val="4"/>
    </w:pPr>
    <w:rPr>
      <w:rFonts w:eastAsia="" w:cs="" w:cstheme="majorBidi" w:eastAsiaTheme="majorEastAsia"/>
      <w:color w:val="EEC14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c52534"/>
    <w:rPr>
      <w:rFonts w:ascii="Gill Sans MT" w:hAnsi="Gill Sans MT" w:eastAsia="" w:cs="" w:cstheme="majorBidi" w:eastAsiaTheme="majorEastAsia"/>
      <w:b/>
      <w:color w:val="046A38"/>
      <w:sz w:val="32"/>
      <w:szCs w:val="32"/>
    </w:rPr>
  </w:style>
  <w:style w:type="character" w:styleId="Ttulo2Car" w:customStyle="1">
    <w:name w:val="Título 2 Car"/>
    <w:basedOn w:val="DefaultParagraphFont"/>
    <w:link w:val="Ttulo2"/>
    <w:uiPriority w:val="9"/>
    <w:qFormat/>
    <w:rsid w:val="00c52534"/>
    <w:rPr>
      <w:rFonts w:ascii="Gill Sans MT" w:hAnsi="Gill Sans MT" w:eastAsia="" w:cs="" w:cstheme="majorBidi" w:eastAsiaTheme="majorEastAsia"/>
      <w:b/>
      <w:color w:val="46906D"/>
      <w:szCs w:val="26"/>
    </w:rPr>
  </w:style>
  <w:style w:type="character" w:styleId="Ttulo3Car" w:customStyle="1">
    <w:name w:val="Título 3 Car"/>
    <w:basedOn w:val="DefaultParagraphFont"/>
    <w:link w:val="Ttulo3"/>
    <w:uiPriority w:val="9"/>
    <w:qFormat/>
    <w:rsid w:val="00c52534"/>
    <w:rPr>
      <w:rFonts w:ascii="Gill Sans MT" w:hAnsi="Gill Sans MT" w:eastAsia="" w:cs="" w:cstheme="majorBidi" w:eastAsiaTheme="majorEastAsia"/>
      <w:b/>
    </w:rPr>
  </w:style>
  <w:style w:type="character" w:styleId="Ttulo4Car" w:customStyle="1">
    <w:name w:val="Título 4 Car"/>
    <w:basedOn w:val="DefaultParagraphFont"/>
    <w:link w:val="Ttulo4"/>
    <w:uiPriority w:val="9"/>
    <w:qFormat/>
    <w:rsid w:val="00c52534"/>
    <w:rPr>
      <w:rFonts w:ascii="Gill Sans MT" w:hAnsi="Gill Sans MT" w:eastAsia="" w:cs="" w:cstheme="majorBidi" w:eastAsiaTheme="majorEastAsia"/>
      <w:iCs/>
      <w:color w:val="auto"/>
    </w:rPr>
  </w:style>
  <w:style w:type="character" w:styleId="Ttulo5Car" w:customStyle="1">
    <w:name w:val="Título 5 Car"/>
    <w:basedOn w:val="DefaultParagraphFont"/>
    <w:link w:val="Ttulo5"/>
    <w:uiPriority w:val="9"/>
    <w:qFormat/>
    <w:rsid w:val="00c52534"/>
    <w:rPr>
      <w:rFonts w:eastAsia="" w:cs="" w:cstheme="majorBidi" w:eastAsiaTheme="majorEastAsia"/>
      <w:color w:val="EEC140"/>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db40e3"/>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db40e3"/>
    <w:pPr>
      <w:spacing w:after="0" w:line="240" w:lineRule="auto"/>
    </w:pPr>
    <w:rPr>
      <w:rFonts w:asciiTheme="minorHAnsi" w:hAnsiTheme="minorHAnsi" w:cstheme="minorBidi"/>
      <w:color w:val="auto"/>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documentotabledocumentoTabla">
    <w:name w:val="documento_table_documentoTabla"/>
    <w:basedOn w:val="Tablanormal"/>
    <w:rsid w:val="00db40e3"/>
    <w:pPr>
      <w:spacing w:after="0" w:line="240" w:lineRule="auto"/>
    </w:pPr>
    <w:rPr>
      <w:color w:val="auto"/>
      <w:sz w:val="24"/>
    </w:rPr>
    <w:tblPr>
      <w:tblInd w:w="0" w:type="nil"/>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LibreOffice/6.4.7.2$Linux_X86_64 LibreOffice_project/40$Build-2</Application>
  <Pages>5</Pages>
  <Words>838</Words>
  <Characters>4760</Characters>
  <CharactersWithSpaces>5522</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2023-05-08T11:05:00Z</dcterms:created>
  <dc:creator>Manuel Pedrosa Jiménez</dc:creator>
  <dc:description/>
  <dc:language>es-ES</dc:language>
  <cp:lastModifiedBy/>
  <dcterms:modified xsi:type="dcterms:W3CDTF">2023-05-09T08:52:35Z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